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66447" w14:textId="28DEF9D3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C266FA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 w:rsidRPr="008D22C7">
        <w:rPr>
          <w:rFonts w:cs="Arial"/>
          <w:b/>
          <w:bCs/>
          <w:sz w:val="26"/>
          <w:szCs w:val="26"/>
        </w:rPr>
        <w:t>S2-200</w:t>
      </w:r>
      <w:r w:rsidR="0004145C">
        <w:rPr>
          <w:rFonts w:cs="Arial"/>
          <w:b/>
          <w:bCs/>
          <w:sz w:val="26"/>
          <w:szCs w:val="26"/>
          <w:lang w:eastAsia="zh-CN"/>
        </w:rPr>
        <w:t>6952</w:t>
      </w:r>
    </w:p>
    <w:p w14:paraId="6401D30E" w14:textId="2BA6FA29" w:rsidR="005A59C6" w:rsidRDefault="00C266F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 xml:space="preserve">12 </w:t>
      </w:r>
      <w:r>
        <w:rPr>
          <w:rFonts w:cs="Arial" w:hint="eastAsia"/>
          <w:b/>
          <w:sz w:val="24"/>
          <w:lang w:eastAsia="zh-CN"/>
        </w:rPr>
        <w:t>Oct</w:t>
      </w:r>
      <w:r w:rsidR="00973421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 xml:space="preserve">3 </w:t>
      </w:r>
      <w:r>
        <w:rPr>
          <w:rFonts w:cs="Arial" w:hint="eastAsia"/>
          <w:b/>
          <w:sz w:val="24"/>
          <w:lang w:eastAsia="zh-CN"/>
        </w:rPr>
        <w:t>Oct</w:t>
      </w:r>
      <w:r w:rsidR="00973421">
        <w:rPr>
          <w:rFonts w:cs="Arial"/>
          <w:b/>
          <w:sz w:val="24"/>
        </w:rPr>
        <w:t xml:space="preserve"> 2020, Online</w:t>
      </w:r>
      <w:r w:rsidR="00973421">
        <w:rPr>
          <w:rFonts w:cs="Arial"/>
          <w:b/>
          <w:sz w:val="24"/>
        </w:rPr>
        <w:tab/>
      </w:r>
      <w:r w:rsidR="008D22C7" w:rsidRPr="008D22C7">
        <w:rPr>
          <w:rFonts w:cs="Arial"/>
          <w:b/>
          <w:color w:val="0000FF"/>
          <w:sz w:val="21"/>
          <w:szCs w:val="16"/>
        </w:rPr>
        <w:t>(Revision of S2-200xxxx)</w:t>
      </w:r>
      <w:r w:rsidR="00973421">
        <w:rPr>
          <w:rFonts w:cs="Arial"/>
          <w:b/>
          <w:color w:val="0070C0"/>
          <w:sz w:val="24"/>
        </w:rPr>
        <w:t xml:space="preserve"> </w:t>
      </w:r>
    </w:p>
    <w:p w14:paraId="350AA311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41E9AFD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552CD79E" w14:textId="1B773FED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Solution Evaluation for </w:t>
      </w:r>
      <w:r w:rsidR="00C266FA" w:rsidRPr="00C266FA">
        <w:rPr>
          <w:rFonts w:ascii="Arial" w:hAnsi="Arial" w:cs="Arial"/>
          <w:b/>
        </w:rPr>
        <w:t>KI#15</w:t>
      </w:r>
      <w:r w:rsidR="00C266FA">
        <w:rPr>
          <w:rFonts w:ascii="Arial" w:hAnsi="Arial" w:cs="Arial"/>
          <w:b/>
        </w:rPr>
        <w:t xml:space="preserve"> </w:t>
      </w:r>
      <w:r w:rsidR="00C266FA">
        <w:rPr>
          <w:rFonts w:ascii="Arial" w:hAnsi="Arial" w:cs="Arial" w:hint="eastAsia"/>
          <w:b/>
          <w:lang w:eastAsia="zh-CN"/>
        </w:rPr>
        <w:t>User</w:t>
      </w:r>
      <w:r w:rsidR="00C266FA">
        <w:rPr>
          <w:rFonts w:ascii="Arial" w:hAnsi="Arial" w:cs="Arial"/>
          <w:b/>
        </w:rPr>
        <w:t xml:space="preserve"> </w:t>
      </w:r>
      <w:r w:rsidR="00C266FA">
        <w:rPr>
          <w:rFonts w:ascii="Arial" w:hAnsi="Arial" w:cs="Arial" w:hint="eastAsia"/>
          <w:b/>
          <w:lang w:eastAsia="zh-CN"/>
        </w:rPr>
        <w:t>Consent</w:t>
      </w:r>
    </w:p>
    <w:p w14:paraId="34589E0B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6B3D71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7C4ECDE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763D836F" w14:textId="3BCE9C1C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Solution Evaluation for 23.700-91-0</w:t>
      </w:r>
      <w:r w:rsidR="00C266FA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</w:t>
      </w:r>
      <w:r w:rsidR="00C266FA">
        <w:rPr>
          <w:rFonts w:ascii="Arial" w:hAnsi="Arial" w:cs="Arial"/>
          <w:i/>
        </w:rPr>
        <w:t>5</w:t>
      </w:r>
    </w:p>
    <w:p w14:paraId="30E830D6" w14:textId="77777777" w:rsidR="005A59C6" w:rsidRDefault="00973421">
      <w:pPr>
        <w:pStyle w:val="1"/>
      </w:pPr>
      <w:r>
        <w:t>1 Proposal</w:t>
      </w:r>
    </w:p>
    <w:p w14:paraId="1D762152" w14:textId="77777777" w:rsidR="008D22C7" w:rsidRDefault="00973421" w:rsidP="008D22C7">
      <w:pPr>
        <w:rPr>
          <w:rFonts w:eastAsia="MS PGothic"/>
          <w:lang w:eastAsia="en-GB"/>
        </w:rPr>
      </w:pPr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</w:t>
      </w:r>
      <w:r w:rsidR="00C266FA">
        <w:t>5</w:t>
      </w:r>
      <w:r>
        <w:t xml:space="preserve"> is to </w:t>
      </w:r>
      <w:r w:rsidR="008D22C7">
        <w:rPr>
          <w:rFonts w:eastAsia="MS PGothic"/>
          <w:lang w:eastAsia="en-GB"/>
        </w:rPr>
        <w:t>discuss and specify:</w:t>
      </w:r>
    </w:p>
    <w:p w14:paraId="57E90BDF" w14:textId="60149B23" w:rsidR="008D22C7" w:rsidRDefault="008D22C7" w:rsidP="008D22C7">
      <w:pPr>
        <w:pStyle w:val="B1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method</w:t>
      </w:r>
      <w:r>
        <w:rPr>
          <w:lang w:eastAsia="zh-CN"/>
        </w:rPr>
        <w:t>(s) for providing</w:t>
      </w:r>
      <w:r>
        <w:t xml:space="preserve"> user consent to the relevant 5GC </w:t>
      </w:r>
      <w:proofErr w:type="gramStart"/>
      <w:r>
        <w:t>entities;</w:t>
      </w:r>
      <w:proofErr w:type="gramEnd"/>
    </w:p>
    <w:p w14:paraId="227955FC" w14:textId="38542553" w:rsidR="008D22C7" w:rsidRDefault="008D22C7" w:rsidP="008D22C7">
      <w:pPr>
        <w:pStyle w:val="B1"/>
      </w:pPr>
      <w:r>
        <w:t>-</w:t>
      </w:r>
      <w:r>
        <w:tab/>
        <w:t>kind(s) of network entities will be involved in enforcing the user consent.</w:t>
      </w:r>
    </w:p>
    <w:p w14:paraId="00DAB61E" w14:textId="77777777" w:rsidR="008D22C7" w:rsidRDefault="00973421" w:rsidP="008D22C7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8D22C7" w:rsidRPr="00D87D5B" w14:paraId="69A41E27" w14:textId="77777777" w:rsidTr="00CF7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894189" w14:textId="77777777" w:rsidR="008D22C7" w:rsidRPr="00D87D5B" w:rsidRDefault="008D22C7" w:rsidP="00CF7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47A4E135" w14:textId="371D79E9" w:rsidR="005A59C6" w:rsidRPr="008D22C7" w:rsidRDefault="005A59C6" w:rsidP="008D22C7">
      <w:pPr>
        <w:rPr>
          <w:rFonts w:eastAsia="Yu Mincho"/>
        </w:rPr>
      </w:pPr>
    </w:p>
    <w:p w14:paraId="6137F38E" w14:textId="77777777" w:rsidR="005A59C6" w:rsidRDefault="00973421">
      <w:pPr>
        <w:pStyle w:val="1"/>
        <w:rPr>
          <w:lang w:eastAsia="zh-CN"/>
        </w:rPr>
      </w:pPr>
      <w:bookmarkStart w:id="9" w:name="_Toc27898277"/>
      <w:bookmarkStart w:id="10" w:name="_Toc26265281"/>
      <w:bookmarkStart w:id="11" w:name="_Toc26525181"/>
      <w:bookmarkStart w:id="12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9"/>
      <w:bookmarkEnd w:id="10"/>
      <w:bookmarkEnd w:id="11"/>
      <w:bookmarkEnd w:id="12"/>
    </w:p>
    <w:p w14:paraId="3A8766B4" w14:textId="33BCC90D" w:rsidR="005A59C6" w:rsidRDefault="00973421">
      <w:pPr>
        <w:pStyle w:val="2"/>
      </w:pPr>
      <w:bookmarkStart w:id="13" w:name="_Toc26525182"/>
      <w:bookmarkStart w:id="14" w:name="_Toc27898278"/>
      <w:bookmarkStart w:id="15" w:name="_Toc26528787"/>
      <w:bookmarkStart w:id="16" w:name="_Toc26265282"/>
      <w:r>
        <w:t>7.X</w:t>
      </w:r>
      <w:r>
        <w:tab/>
        <w:t>Evaluation of solutions for Key Issue #1</w:t>
      </w:r>
      <w:r w:rsidR="008D22C7">
        <w:t>5</w:t>
      </w:r>
      <w:r>
        <w:t xml:space="preserve"> - </w:t>
      </w:r>
      <w:bookmarkEnd w:id="13"/>
      <w:bookmarkEnd w:id="14"/>
      <w:bookmarkEnd w:id="15"/>
      <w:bookmarkEnd w:id="16"/>
      <w:r w:rsidR="008D22C7" w:rsidRPr="008D22C7">
        <w:t>User consent for UE data collection/analysis</w:t>
      </w:r>
    </w:p>
    <w:p w14:paraId="777BD23E" w14:textId="772D7A37" w:rsidR="000939B1" w:rsidRDefault="0097342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#1</w:t>
      </w:r>
      <w:r w:rsidR="005D5F3A">
        <w:rPr>
          <w:lang w:eastAsia="zh-CN"/>
        </w:rPr>
        <w:t>5 -</w:t>
      </w:r>
      <w:r>
        <w:rPr>
          <w:lang w:eastAsia="zh-CN"/>
        </w:rPr>
        <w:t xml:space="preserve"> </w:t>
      </w:r>
      <w:r w:rsidR="005D5F3A" w:rsidRPr="005D5F3A">
        <w:rPr>
          <w:lang w:eastAsia="zh-CN"/>
        </w:rPr>
        <w:t>User consent for UE data collection/analysis</w:t>
      </w:r>
      <w:r w:rsidR="005D5F3A">
        <w:rPr>
          <w:lang w:eastAsia="zh-CN"/>
        </w:rPr>
        <w:t>,</w:t>
      </w:r>
      <w:r>
        <w:rPr>
          <w:lang w:eastAsia="zh-CN"/>
        </w:rPr>
        <w:t xml:space="preserve"> </w:t>
      </w:r>
      <w:r w:rsidR="005D5F3A">
        <w:rPr>
          <w:lang w:eastAsia="zh-CN"/>
        </w:rPr>
        <w:t>2</w:t>
      </w:r>
      <w:r>
        <w:rPr>
          <w:lang w:eastAsia="zh-CN"/>
        </w:rPr>
        <w:t xml:space="preserve"> Candidate Solutions have been proposed</w:t>
      </w:r>
      <w:r w:rsidR="005D5F3A">
        <w:rPr>
          <w:lang w:eastAsia="zh-CN"/>
        </w:rPr>
        <w:t>.</w:t>
      </w:r>
      <w:r>
        <w:rPr>
          <w:lang w:eastAsia="zh-CN"/>
        </w:rPr>
        <w:t xml:space="preserve"> Candidate solutions #</w:t>
      </w:r>
      <w:r w:rsidR="005D5F3A">
        <w:rPr>
          <w:lang w:eastAsia="zh-CN"/>
        </w:rPr>
        <w:t xml:space="preserve">3 </w:t>
      </w:r>
      <w:r>
        <w:rPr>
          <w:lang w:eastAsia="zh-CN"/>
        </w:rPr>
        <w:t>and #</w:t>
      </w:r>
      <w:r w:rsidR="005D5F3A">
        <w:rPr>
          <w:lang w:eastAsia="zh-CN"/>
        </w:rPr>
        <w:t>76</w:t>
      </w:r>
      <w:r>
        <w:rPr>
          <w:lang w:eastAsia="zh-CN"/>
        </w:rPr>
        <w:t xml:space="preserve"> </w:t>
      </w:r>
      <w:r w:rsidR="005D5F3A">
        <w:rPr>
          <w:lang w:eastAsia="zh-CN"/>
        </w:rPr>
        <w:t>both</w:t>
      </w:r>
      <w:r>
        <w:rPr>
          <w:lang w:eastAsia="zh-CN"/>
        </w:rPr>
        <w:t xml:space="preserve"> </w:t>
      </w:r>
      <w:r w:rsidR="007378DC">
        <w:rPr>
          <w:lang w:eastAsia="zh-CN"/>
        </w:rPr>
        <w:t>provide</w:t>
      </w:r>
      <w:r>
        <w:rPr>
          <w:lang w:eastAsia="zh-CN"/>
        </w:rPr>
        <w:t xml:space="preserve"> </w:t>
      </w:r>
      <w:r w:rsidR="005D5F3A">
        <w:rPr>
          <w:lang w:eastAsia="zh-CN"/>
        </w:rPr>
        <w:t>user consent when collecting</w:t>
      </w:r>
      <w:r w:rsidR="005D5F3A">
        <w:rPr>
          <w:rFonts w:hint="eastAsia"/>
          <w:lang w:eastAsia="zh-CN"/>
        </w:rPr>
        <w:t>/</w:t>
      </w:r>
      <w:r w:rsidR="005D5F3A">
        <w:rPr>
          <w:lang w:eastAsia="zh-CN"/>
        </w:rPr>
        <w:t>analysing</w:t>
      </w:r>
      <w:r>
        <w:rPr>
          <w:lang w:eastAsia="zh-CN"/>
        </w:rPr>
        <w:t xml:space="preserve"> </w:t>
      </w:r>
      <w:r w:rsidR="005D5F3A">
        <w:rPr>
          <w:lang w:eastAsia="zh-CN"/>
        </w:rPr>
        <w:t>UE</w:t>
      </w:r>
      <w:r w:rsidR="005D5F3A">
        <w:rPr>
          <w:rFonts w:hint="eastAsia"/>
          <w:lang w:eastAsia="zh-CN"/>
        </w:rPr>
        <w:t xml:space="preserve"> </w:t>
      </w:r>
      <w:r w:rsidR="005D5F3A">
        <w:rPr>
          <w:lang w:eastAsia="zh-CN"/>
        </w:rPr>
        <w:t>data</w:t>
      </w:r>
      <w:r>
        <w:rPr>
          <w:lang w:eastAsia="zh-CN"/>
        </w:rPr>
        <w:t xml:space="preserve">. </w:t>
      </w:r>
    </w:p>
    <w:p w14:paraId="2C189BF9" w14:textId="2FE15040" w:rsidR="007378DC" w:rsidRDefault="007378DC">
      <w:pPr>
        <w:rPr>
          <w:lang w:eastAsia="zh-CN"/>
        </w:rPr>
      </w:pPr>
      <w:r>
        <w:rPr>
          <w:lang w:eastAsia="zh-CN"/>
        </w:rPr>
        <w:t xml:space="preserve">Both these 2 solutions </w:t>
      </w:r>
      <w:r w:rsidR="001708EE">
        <w:rPr>
          <w:rFonts w:hint="eastAsia"/>
          <w:lang w:eastAsia="zh-CN"/>
        </w:rPr>
        <w:t>are</w:t>
      </w:r>
      <w:r w:rsidR="001708EE">
        <w:rPr>
          <w:lang w:eastAsia="zh-CN"/>
        </w:rPr>
        <w:t xml:space="preserve"> similar, </w:t>
      </w:r>
      <w:r>
        <w:rPr>
          <w:lang w:eastAsia="zh-CN"/>
        </w:rPr>
        <w:t>consider</w:t>
      </w:r>
      <w:r w:rsidR="001708EE">
        <w:rPr>
          <w:lang w:eastAsia="zh-CN"/>
        </w:rPr>
        <w:t>ing</w:t>
      </w:r>
      <w:r>
        <w:rPr>
          <w:lang w:eastAsia="zh-CN"/>
        </w:rPr>
        <w:t xml:space="preserve"> user consent as </w:t>
      </w:r>
      <w:r w:rsidRPr="007378DC">
        <w:rPr>
          <w:lang w:eastAsia="zh-CN"/>
        </w:rPr>
        <w:t>part of the subscription data.</w:t>
      </w:r>
    </w:p>
    <w:p w14:paraId="4EE53042" w14:textId="7FBF948E" w:rsidR="0056291A" w:rsidRDefault="00C41941" w:rsidP="007378DC">
      <w:pPr>
        <w:rPr>
          <w:lang w:eastAsia="zh-CN"/>
        </w:rPr>
      </w:pPr>
      <w:r>
        <w:rPr>
          <w:lang w:eastAsia="zh-CN"/>
        </w:rPr>
        <w:t>Candidate Solution #</w:t>
      </w:r>
      <w:r w:rsidR="007378DC">
        <w:rPr>
          <w:lang w:eastAsia="zh-CN"/>
        </w:rPr>
        <w:t>3 is simpler than #76</w:t>
      </w:r>
      <w:r w:rsidR="00EA03C7" w:rsidRPr="00EA03C7">
        <w:t xml:space="preserve"> </w:t>
      </w:r>
      <w:r w:rsidR="00EA03C7" w:rsidRPr="00EA03C7">
        <w:rPr>
          <w:lang w:eastAsia="zh-CN"/>
        </w:rPr>
        <w:t>which considers more scenarios and has more steps</w:t>
      </w:r>
      <w:r w:rsidR="007378DC">
        <w:rPr>
          <w:lang w:eastAsia="zh-CN"/>
        </w:rPr>
        <w:t xml:space="preserve">. In this solution, AF </w:t>
      </w:r>
      <w:r w:rsidR="007378DC" w:rsidRPr="007378DC">
        <w:rPr>
          <w:lang w:eastAsia="zh-CN"/>
        </w:rPr>
        <w:t>may collect the user consent (if applicable) from its users and provide the information via the NEF in the user consent</w:t>
      </w:r>
      <w:r w:rsidR="007378DC" w:rsidRPr="007378DC">
        <w:t xml:space="preserve"> </w:t>
      </w:r>
      <w:r w:rsidR="007378DC" w:rsidRPr="007378DC">
        <w:rPr>
          <w:lang w:eastAsia="zh-CN"/>
        </w:rPr>
        <w:t>along with the UE Id</w:t>
      </w:r>
      <w:r w:rsidR="007378DC">
        <w:rPr>
          <w:lang w:eastAsia="zh-CN"/>
        </w:rPr>
        <w:t xml:space="preserve">. After authorization, </w:t>
      </w:r>
      <w:r w:rsidR="007378DC" w:rsidRPr="007378DC">
        <w:rPr>
          <w:lang w:eastAsia="zh-CN"/>
        </w:rPr>
        <w:t>UDM translate</w:t>
      </w:r>
      <w:r w:rsidR="0056291A">
        <w:rPr>
          <w:lang w:eastAsia="zh-CN"/>
        </w:rPr>
        <w:t>s</w:t>
      </w:r>
      <w:r w:rsidR="007378DC" w:rsidRPr="007378DC">
        <w:rPr>
          <w:lang w:eastAsia="zh-CN"/>
        </w:rPr>
        <w:t xml:space="preserve"> UE </w:t>
      </w:r>
      <w:r w:rsidR="007378DC">
        <w:rPr>
          <w:lang w:eastAsia="zh-CN"/>
        </w:rPr>
        <w:t xml:space="preserve">external </w:t>
      </w:r>
      <w:r w:rsidR="007378DC" w:rsidRPr="007378DC">
        <w:rPr>
          <w:lang w:eastAsia="zh-CN"/>
        </w:rPr>
        <w:t>I</w:t>
      </w:r>
      <w:r w:rsidR="007378DC">
        <w:rPr>
          <w:lang w:eastAsia="zh-CN"/>
        </w:rPr>
        <w:t>D</w:t>
      </w:r>
      <w:r w:rsidR="007378DC" w:rsidRPr="007378DC">
        <w:rPr>
          <w:lang w:eastAsia="zh-CN"/>
        </w:rPr>
        <w:t xml:space="preserve"> to a 3GPP internal UE</w:t>
      </w:r>
      <w:r w:rsidR="007378DC">
        <w:rPr>
          <w:lang w:eastAsia="zh-CN"/>
        </w:rPr>
        <w:t xml:space="preserve"> </w:t>
      </w:r>
      <w:r w:rsidR="007378DC" w:rsidRPr="007378DC">
        <w:rPr>
          <w:lang w:eastAsia="zh-CN"/>
        </w:rPr>
        <w:t>I</w:t>
      </w:r>
      <w:r w:rsidR="007378DC">
        <w:rPr>
          <w:lang w:eastAsia="zh-CN"/>
        </w:rPr>
        <w:t>D</w:t>
      </w:r>
      <w:r w:rsidR="007378DC" w:rsidRPr="007378DC">
        <w:rPr>
          <w:lang w:eastAsia="zh-CN"/>
        </w:rPr>
        <w:t>.</w:t>
      </w:r>
      <w:r w:rsidR="007378DC">
        <w:rPr>
          <w:lang w:eastAsia="zh-CN"/>
        </w:rPr>
        <w:t xml:space="preserve"> Before </w:t>
      </w:r>
      <w:r w:rsidR="007378DC" w:rsidRPr="007378DC">
        <w:rPr>
          <w:lang w:eastAsia="zh-CN"/>
        </w:rPr>
        <w:t xml:space="preserve">initiating </w:t>
      </w:r>
      <w:proofErr w:type="gramStart"/>
      <w:r w:rsidR="007378DC" w:rsidRPr="007378DC">
        <w:rPr>
          <w:lang w:eastAsia="zh-CN"/>
        </w:rPr>
        <w:t>UE</w:t>
      </w:r>
      <w:proofErr w:type="gramEnd"/>
      <w:r w:rsidR="007378DC" w:rsidRPr="007378DC">
        <w:rPr>
          <w:lang w:eastAsia="zh-CN"/>
        </w:rPr>
        <w:t xml:space="preserve"> data collection and reporting by the UE</w:t>
      </w:r>
      <w:r w:rsidR="007378DC">
        <w:rPr>
          <w:lang w:eastAsia="zh-CN"/>
        </w:rPr>
        <w:t xml:space="preserve">, </w:t>
      </w:r>
      <w:r w:rsidR="001708EE">
        <w:rPr>
          <w:lang w:eastAsia="zh-CN"/>
        </w:rPr>
        <w:t>data</w:t>
      </w:r>
      <w:r w:rsidR="007378DC">
        <w:rPr>
          <w:rFonts w:hint="eastAsia"/>
          <w:lang w:eastAsia="zh-CN"/>
        </w:rPr>
        <w:t xml:space="preserve"> </w:t>
      </w:r>
      <w:r w:rsidR="007378DC">
        <w:rPr>
          <w:lang w:eastAsia="zh-CN"/>
        </w:rPr>
        <w:t xml:space="preserve">consumers </w:t>
      </w:r>
      <w:r w:rsidR="001708EE" w:rsidRPr="001708EE">
        <w:rPr>
          <w:lang w:eastAsia="zh-CN"/>
        </w:rPr>
        <w:t xml:space="preserve">(e.g. NWDAF(s)) </w:t>
      </w:r>
      <w:r w:rsidR="007378DC">
        <w:rPr>
          <w:lang w:eastAsia="zh-CN"/>
        </w:rPr>
        <w:t xml:space="preserve">request for user consent from </w:t>
      </w:r>
      <w:r w:rsidR="001708EE">
        <w:rPr>
          <w:lang w:eastAsia="zh-CN"/>
        </w:rPr>
        <w:t>UDM</w:t>
      </w:r>
      <w:r w:rsidR="007378DC">
        <w:rPr>
          <w:lang w:eastAsia="zh-CN"/>
        </w:rPr>
        <w:t xml:space="preserve">, which stores </w:t>
      </w:r>
      <w:r w:rsidR="007378DC" w:rsidRPr="007378DC">
        <w:rPr>
          <w:lang w:eastAsia="zh-CN"/>
        </w:rPr>
        <w:t>user consent</w:t>
      </w:r>
      <w:r w:rsidR="007378DC">
        <w:rPr>
          <w:lang w:eastAsia="zh-CN"/>
        </w:rPr>
        <w:t xml:space="preserve"> as</w:t>
      </w:r>
      <w:r w:rsidR="007378DC" w:rsidRPr="007378DC">
        <w:rPr>
          <w:lang w:eastAsia="zh-CN"/>
        </w:rPr>
        <w:t xml:space="preserve"> a subscription information.</w:t>
      </w:r>
      <w:r w:rsidR="007378DC">
        <w:rPr>
          <w:lang w:eastAsia="zh-CN"/>
        </w:rPr>
        <w:t xml:space="preserve"> </w:t>
      </w:r>
    </w:p>
    <w:p w14:paraId="7C2C9251" w14:textId="6EEA581A" w:rsidR="0056291A" w:rsidRDefault="0056291A" w:rsidP="009234DE">
      <w:pPr>
        <w:rPr>
          <w:lang w:eastAsia="zh-CN"/>
        </w:rPr>
      </w:pPr>
      <w:r w:rsidRPr="0056291A">
        <w:rPr>
          <w:lang w:eastAsia="zh-CN"/>
        </w:rPr>
        <w:t xml:space="preserve">Candidate Solution #76 introduces a "User Consent Tracking Functionality" (URDCF) that is provided by the NWDAF. This solution shows 2 procedures: the </w:t>
      </w:r>
      <w:r w:rsidR="001708EE" w:rsidRPr="001708EE">
        <w:rPr>
          <w:lang w:eastAsia="zh-CN"/>
        </w:rPr>
        <w:t xml:space="preserve">user consent validating in </w:t>
      </w:r>
      <w:r w:rsidRPr="0056291A">
        <w:rPr>
          <w:lang w:eastAsia="zh-CN"/>
        </w:rPr>
        <w:t>Data Request procedure and the procedure related to user consent revocation</w:t>
      </w:r>
      <w:r w:rsidR="00220729">
        <w:t xml:space="preserve">. In this solution, </w:t>
      </w:r>
      <w:r w:rsidR="009234DE" w:rsidRPr="009234DE">
        <w:t>NWDAF with URDCF keep</w:t>
      </w:r>
      <w:r w:rsidR="009234DE">
        <w:t>s</w:t>
      </w:r>
      <w:r w:rsidR="009234DE" w:rsidRPr="009234DE">
        <w:t xml:space="preserve"> track of Data requests/subscriptions and notifi</w:t>
      </w:r>
      <w:r w:rsidR="009234DE">
        <w:t>es</w:t>
      </w:r>
      <w:r w:rsidR="009234DE" w:rsidRPr="009234DE">
        <w:t xml:space="preserve"> Data Consumers </w:t>
      </w:r>
      <w:r w:rsidR="001708EE" w:rsidRPr="001708EE">
        <w:t xml:space="preserve">(e.g. NWDAF) </w:t>
      </w:r>
      <w:r w:rsidR="009234DE" w:rsidRPr="009234DE">
        <w:t>about withdrawn user consent</w:t>
      </w:r>
      <w:r w:rsidR="009234DE">
        <w:t>, and</w:t>
      </w:r>
      <w:r w:rsidR="009234DE" w:rsidRPr="009234DE">
        <w:t xml:space="preserve"> </w:t>
      </w:r>
      <w:r w:rsidR="009234DE">
        <w:t>Data Consumer deletes user data if user consent validity time has expired or upon request from NWDAF with URDCF if user consent was withdrawn.</w:t>
      </w: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2C7" w:rsidRPr="00D87D5B" w14:paraId="2743FF6B" w14:textId="77777777" w:rsidTr="00CF7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C07CC" w14:textId="77777777" w:rsidR="008D22C7" w:rsidRPr="00D87D5B" w:rsidRDefault="008D22C7" w:rsidP="00CF7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D724E5" w14:textId="77777777" w:rsidR="0056291A" w:rsidRPr="007378DC" w:rsidRDefault="0056291A">
      <w:pPr>
        <w:rPr>
          <w:lang w:eastAsia="zh-CN"/>
        </w:rPr>
      </w:pPr>
    </w:p>
    <w:sectPr w:rsidR="0056291A" w:rsidRPr="007378D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D5AF6" w14:textId="77777777" w:rsidR="00836884" w:rsidRDefault="00836884">
      <w:pPr>
        <w:spacing w:after="0" w:line="240" w:lineRule="auto"/>
      </w:pPr>
      <w:r>
        <w:separator/>
      </w:r>
    </w:p>
  </w:endnote>
  <w:endnote w:type="continuationSeparator" w:id="0">
    <w:p w14:paraId="23645DEE" w14:textId="77777777" w:rsidR="00836884" w:rsidRDefault="0083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1432D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2AEF09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21165E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26FB5" w14:textId="77777777" w:rsidR="00836884" w:rsidRDefault="00836884">
      <w:pPr>
        <w:spacing w:after="0" w:line="240" w:lineRule="auto"/>
      </w:pPr>
      <w:r>
        <w:separator/>
      </w:r>
    </w:p>
  </w:footnote>
  <w:footnote w:type="continuationSeparator" w:id="0">
    <w:p w14:paraId="745DDED9" w14:textId="77777777" w:rsidR="00836884" w:rsidRDefault="00836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4458A" w14:textId="77777777" w:rsidR="005A59C6" w:rsidRDefault="005A59C6"/>
  <w:p w14:paraId="545C86C3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8F9F2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3499F57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0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72B20E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4145C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F6EDE"/>
    <w:rsid w:val="001050EF"/>
    <w:rsid w:val="00114CB7"/>
    <w:rsid w:val="001172A3"/>
    <w:rsid w:val="00133043"/>
    <w:rsid w:val="001346D4"/>
    <w:rsid w:val="00151D17"/>
    <w:rsid w:val="00154EB9"/>
    <w:rsid w:val="001708EE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14A9D"/>
    <w:rsid w:val="00216BE9"/>
    <w:rsid w:val="00220729"/>
    <w:rsid w:val="0022676A"/>
    <w:rsid w:val="00251DC4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30D6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291A"/>
    <w:rsid w:val="00565F12"/>
    <w:rsid w:val="005905CA"/>
    <w:rsid w:val="005946A3"/>
    <w:rsid w:val="005A59C6"/>
    <w:rsid w:val="005B0880"/>
    <w:rsid w:val="005B55EB"/>
    <w:rsid w:val="005C0BDC"/>
    <w:rsid w:val="005C5D65"/>
    <w:rsid w:val="005D5320"/>
    <w:rsid w:val="005D5F3A"/>
    <w:rsid w:val="005E44C2"/>
    <w:rsid w:val="005E6D93"/>
    <w:rsid w:val="005F6F96"/>
    <w:rsid w:val="006125FD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22962"/>
    <w:rsid w:val="0073482C"/>
    <w:rsid w:val="007367CD"/>
    <w:rsid w:val="007378DC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D667B"/>
    <w:rsid w:val="007D7B03"/>
    <w:rsid w:val="007E4B44"/>
    <w:rsid w:val="007E799C"/>
    <w:rsid w:val="007E7AF1"/>
    <w:rsid w:val="007F3F4C"/>
    <w:rsid w:val="007F500E"/>
    <w:rsid w:val="007F7A03"/>
    <w:rsid w:val="00836884"/>
    <w:rsid w:val="00863B46"/>
    <w:rsid w:val="00870141"/>
    <w:rsid w:val="00882074"/>
    <w:rsid w:val="00883B55"/>
    <w:rsid w:val="00886625"/>
    <w:rsid w:val="008905A3"/>
    <w:rsid w:val="00893D59"/>
    <w:rsid w:val="00896618"/>
    <w:rsid w:val="008B49DF"/>
    <w:rsid w:val="008C401B"/>
    <w:rsid w:val="008D22C7"/>
    <w:rsid w:val="008D5DEF"/>
    <w:rsid w:val="00900043"/>
    <w:rsid w:val="00904913"/>
    <w:rsid w:val="00912B94"/>
    <w:rsid w:val="00916E81"/>
    <w:rsid w:val="009234DE"/>
    <w:rsid w:val="00924410"/>
    <w:rsid w:val="009415EC"/>
    <w:rsid w:val="00950B4D"/>
    <w:rsid w:val="0095526E"/>
    <w:rsid w:val="009572C0"/>
    <w:rsid w:val="00973421"/>
    <w:rsid w:val="009872E0"/>
    <w:rsid w:val="009946B8"/>
    <w:rsid w:val="009C68AE"/>
    <w:rsid w:val="009F182F"/>
    <w:rsid w:val="009F4DF5"/>
    <w:rsid w:val="00A01C8E"/>
    <w:rsid w:val="00A0591A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23C4C"/>
    <w:rsid w:val="00B23CDE"/>
    <w:rsid w:val="00B37888"/>
    <w:rsid w:val="00B43E54"/>
    <w:rsid w:val="00B50985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830"/>
    <w:rsid w:val="00C03BA2"/>
    <w:rsid w:val="00C04D0D"/>
    <w:rsid w:val="00C178A2"/>
    <w:rsid w:val="00C242F7"/>
    <w:rsid w:val="00C266FA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66B9"/>
    <w:rsid w:val="00D44688"/>
    <w:rsid w:val="00D52099"/>
    <w:rsid w:val="00D65B01"/>
    <w:rsid w:val="00D731CF"/>
    <w:rsid w:val="00D82479"/>
    <w:rsid w:val="00D87842"/>
    <w:rsid w:val="00D939B1"/>
    <w:rsid w:val="00D97940"/>
    <w:rsid w:val="00DA4E00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03C7"/>
    <w:rsid w:val="00EA51F1"/>
    <w:rsid w:val="00EB25AF"/>
    <w:rsid w:val="00ED7887"/>
    <w:rsid w:val="00EE1484"/>
    <w:rsid w:val="00EE3B2E"/>
    <w:rsid w:val="00F051AE"/>
    <w:rsid w:val="00F24C65"/>
    <w:rsid w:val="00F37BC1"/>
    <w:rsid w:val="00F72119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961EA2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316</Words>
  <Characters>1804</Characters>
  <Application>Microsoft Office Word</Application>
  <DocSecurity>0</DocSecurity>
  <Lines>15</Lines>
  <Paragraphs>4</Paragraphs>
  <ScaleCrop>false</ScaleCrop>
  <Company>ETSI/MCC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LJYF</cp:lastModifiedBy>
  <cp:revision>11</cp:revision>
  <cp:lastPrinted>2003-09-26T09:29:00Z</cp:lastPrinted>
  <dcterms:created xsi:type="dcterms:W3CDTF">2020-09-15T15:12:00Z</dcterms:created>
  <dcterms:modified xsi:type="dcterms:W3CDTF">2020-09-30T01:27:00Z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